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29641" w14:textId="77777777" w:rsidR="000C3EA5" w:rsidRDefault="000C3EA5" w:rsidP="00B0455F"/>
    <w:p w14:paraId="12EB2B2F" w14:textId="77777777" w:rsidR="00B0455F" w:rsidRDefault="00B0455F" w:rsidP="00B0455F"/>
    <w:p w14:paraId="62E46F4E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5023A5" w14:paraId="7296778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FD3E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389621AB" w14:textId="77777777" w:rsidR="00B0455F" w:rsidRPr="005023A5" w:rsidRDefault="004C1217" w:rsidP="001907BF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r w:rsidR="001907BF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Zitate auf A3 gedruckt, </w:t>
            </w:r>
            <w:hyperlink r:id="rId10" w:history="1">
              <w:r w:rsidR="001907BF" w:rsidRPr="00DB3CA3">
                <w:rPr>
                  <w:rStyle w:val="Hyperlink"/>
                  <w:rFonts w:ascii="Arial" w:hAnsi="Arial" w:cs="Arial"/>
                  <w:b w:val="0"/>
                  <w:color w:val="FFFFFF" w:themeColor="background1"/>
                  <w:sz w:val="22"/>
                  <w:szCs w:val="22"/>
                </w:rPr>
                <w:t>www.oncoo.de</w:t>
              </w:r>
            </w:hyperlink>
            <w:r w:rsidR="001907BF" w:rsidRPr="00DB3CA3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B0455F" w:rsidRPr="005023A5" w14:paraId="6588E14C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8C02" w14:textId="77777777" w:rsidR="00B0455F" w:rsidRPr="005023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8E2363E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FFC5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F64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766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7022575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C6C8" w14:textId="77777777" w:rsidR="00B0455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DC7ADE" wp14:editId="7FF4DECA">
                  <wp:extent cx="647700" cy="674319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955" cy="67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A1D3D3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48483884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15AD0B41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2A957449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429AECC9" w14:textId="77777777" w:rsidR="003E70D6" w:rsidRPr="008D002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7202EC" wp14:editId="0B215306">
                  <wp:extent cx="744294" cy="771525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327" cy="774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B3CF" w14:textId="77777777" w:rsidR="001907BF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</w:t>
            </w:r>
            <w:r w:rsidR="001907BF">
              <w:rPr>
                <w:rFonts w:cs="Arial"/>
                <w:sz w:val="22"/>
                <w:szCs w:val="22"/>
              </w:rPr>
              <w:t>hängt vor Stundenbeginn 11 Zitate (Druck auf DIN A3) im Klassenzimmer verteilt auf.</w:t>
            </w:r>
          </w:p>
          <w:p w14:paraId="1A50EF68" w14:textId="77777777" w:rsidR="001907BF" w:rsidRDefault="001907BF" w:rsidP="00BE64DD">
            <w:pPr>
              <w:rPr>
                <w:rFonts w:cs="Arial"/>
                <w:sz w:val="22"/>
                <w:szCs w:val="22"/>
              </w:rPr>
            </w:pPr>
          </w:p>
          <w:p w14:paraId="2DFD2F24" w14:textId="77777777" w:rsidR="003F4DED" w:rsidRDefault="001907BF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erhalten den Arbeitsauftrag im Klassenzimmer umher zu gehen, die Zitate alle zu lesen und </w:t>
            </w:r>
            <w:r w:rsidR="00FB2317">
              <w:rPr>
                <w:rFonts w:cs="Arial"/>
                <w:sz w:val="22"/>
                <w:szCs w:val="22"/>
              </w:rPr>
              <w:t xml:space="preserve">versuchen sie </w:t>
            </w:r>
            <w:r>
              <w:rPr>
                <w:rFonts w:cs="Arial"/>
                <w:sz w:val="22"/>
                <w:szCs w:val="22"/>
              </w:rPr>
              <w:t>zu verstehen</w:t>
            </w:r>
            <w:r w:rsidR="001564C5">
              <w:rPr>
                <w:rFonts w:cs="Arial"/>
                <w:sz w:val="22"/>
                <w:szCs w:val="22"/>
              </w:rPr>
              <w:t>. Sie sollen sich außerdem für ein Zitat,</w:t>
            </w:r>
            <w:r>
              <w:rPr>
                <w:rFonts w:cs="Arial"/>
                <w:sz w:val="22"/>
                <w:szCs w:val="22"/>
              </w:rPr>
              <w:t xml:space="preserve"> das ihnen </w:t>
            </w:r>
            <w:r w:rsidR="003F4DED">
              <w:rPr>
                <w:rFonts w:cs="Arial"/>
                <w:sz w:val="22"/>
                <w:szCs w:val="22"/>
              </w:rPr>
              <w:t>am besten gefällt</w:t>
            </w:r>
            <w:r w:rsidR="001564C5">
              <w:rPr>
                <w:rFonts w:cs="Arial"/>
                <w:sz w:val="22"/>
                <w:szCs w:val="22"/>
              </w:rPr>
              <w:t>, entscheiden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6506410E" w14:textId="77777777" w:rsidR="001907BF" w:rsidRDefault="001907BF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3BFAB324" w14:textId="77777777" w:rsidR="00BE64DD" w:rsidRDefault="001907BF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erhalten „</w:t>
            </w:r>
            <w:proofErr w:type="spellStart"/>
            <w:r>
              <w:rPr>
                <w:rFonts w:cs="Arial"/>
                <w:sz w:val="22"/>
                <w:szCs w:val="22"/>
              </w:rPr>
              <w:t>la</w:t>
            </w:r>
            <w:r w:rsidR="00AC5BEC">
              <w:rPr>
                <w:rFonts w:cs="Arial"/>
                <w:sz w:val="22"/>
                <w:szCs w:val="22"/>
              </w:rPr>
              <w:t>nguage</w:t>
            </w:r>
            <w:proofErr w:type="spellEnd"/>
            <w:r w:rsidR="00AC5BEC">
              <w:rPr>
                <w:rFonts w:cs="Arial"/>
                <w:sz w:val="22"/>
                <w:szCs w:val="22"/>
              </w:rPr>
              <w:t xml:space="preserve"> support“ um ihre Meinung in einem nächsten Schritt vor der Klasse bzw. in Kleingruppen ausdrücken und </w:t>
            </w:r>
            <w:r>
              <w:rPr>
                <w:rFonts w:cs="Arial"/>
                <w:sz w:val="22"/>
                <w:szCs w:val="22"/>
              </w:rPr>
              <w:t>begründen</w:t>
            </w:r>
            <w:r w:rsidR="00AC5BEC">
              <w:rPr>
                <w:rFonts w:cs="Arial"/>
                <w:sz w:val="22"/>
                <w:szCs w:val="22"/>
              </w:rPr>
              <w:t xml:space="preserve"> zu können.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1BB74BFD" w14:textId="77777777" w:rsidR="00A74802" w:rsidRDefault="00A74802" w:rsidP="00BE64DD">
            <w:pPr>
              <w:rPr>
                <w:rFonts w:cs="Arial"/>
                <w:sz w:val="22"/>
                <w:szCs w:val="22"/>
              </w:rPr>
            </w:pPr>
          </w:p>
          <w:p w14:paraId="61EAEF91" w14:textId="77777777" w:rsidR="002F1667" w:rsidRPr="008D002F" w:rsidRDefault="001907BF" w:rsidP="001907B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steht für Verständnisfragen und Hilfestellung zur Verfügung.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7288" w14:textId="77777777" w:rsidR="00FB2317" w:rsidRDefault="001907BF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Zitate</w:t>
            </w:r>
            <w:r w:rsidR="00BE64DD">
              <w:rPr>
                <w:rFonts w:ascii="Arial" w:hAnsi="Arial" w:cs="Arial"/>
                <w:sz w:val="22"/>
                <w:szCs w:val="22"/>
                <w:lang w:val="de-DE"/>
              </w:rPr>
              <w:t xml:space="preserve"> (s.</w:t>
            </w:r>
            <w:r w:rsidR="00BE64DD" w:rsidRPr="008A0AE2">
              <w:rPr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01-06</w:t>
            </w:r>
            <w:r w:rsidR="00FB2317">
              <w:rPr>
                <w:rFonts w:ascii="Arial" w:hAnsi="Arial" w:cs="Arial"/>
                <w:sz w:val="22"/>
                <w:szCs w:val="22"/>
                <w:lang w:val="de-DE"/>
              </w:rPr>
              <w:t>_AM02</w:t>
            </w:r>
            <w:r w:rsidR="00BE64DD" w:rsidRPr="00BE64DD">
              <w:rPr>
                <w:rFonts w:ascii="Arial" w:hAnsi="Arial" w:cs="Arial"/>
                <w:sz w:val="22"/>
                <w:szCs w:val="22"/>
                <w:lang w:val="de-DE"/>
              </w:rPr>
              <w:t xml:space="preserve">_ </w:t>
            </w:r>
            <w:proofErr w:type="spellStart"/>
            <w:r w:rsidR="00BE64DD" w:rsidRPr="00BE64DD">
              <w:rPr>
                <w:rFonts w:ascii="Arial" w:hAnsi="Arial" w:cs="Arial"/>
                <w:sz w:val="22"/>
                <w:szCs w:val="22"/>
                <w:lang w:val="de-DE"/>
              </w:rPr>
              <w:t>Lehrkraefte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="00FB231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  <w:p w14:paraId="3F37919D" w14:textId="77777777" w:rsidR="00FB2317" w:rsidRDefault="00FB2317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1DA1571" w14:textId="77777777" w:rsidR="00BE64DD" w:rsidRDefault="001907BF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Arbeitsauftrag</w:t>
            </w:r>
            <w:r w:rsidR="00FB2317">
              <w:rPr>
                <w:rFonts w:ascii="Arial" w:hAnsi="Arial" w:cs="Arial"/>
                <w:sz w:val="22"/>
                <w:szCs w:val="22"/>
                <w:lang w:val="de-DE"/>
              </w:rPr>
              <w:t xml:space="preserve"> und Redemittel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(s.</w:t>
            </w:r>
            <w:r w:rsidRPr="001564C5">
              <w:rPr>
                <w:lang w:val="de-DE"/>
              </w:rPr>
              <w:t xml:space="preserve"> </w:t>
            </w:r>
            <w:r w:rsidRPr="001907BF">
              <w:rPr>
                <w:rFonts w:ascii="Arial" w:hAnsi="Arial" w:cs="Arial"/>
                <w:sz w:val="22"/>
                <w:szCs w:val="22"/>
                <w:lang w:val="de-DE"/>
              </w:rPr>
              <w:t>01-06_AM01_Friendship3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</w:p>
          <w:p w14:paraId="36756EFC" w14:textId="77777777" w:rsidR="007B5D89" w:rsidRPr="008D002F" w:rsidRDefault="007B5D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98B4" w14:textId="77777777" w:rsidR="00B0455F" w:rsidRPr="008D002F" w:rsidRDefault="001907B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6A7C9A6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BAD7" w14:textId="77777777" w:rsidR="003E70D6" w:rsidRPr="00FB2317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F08E88D" wp14:editId="0BB00749">
                  <wp:extent cx="745067" cy="5334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530" cy="535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03B2EF" w14:textId="77777777" w:rsidR="00FB2317" w:rsidRDefault="00FB2317" w:rsidP="00260E1B">
            <w:pPr>
              <w:rPr>
                <w:noProof/>
              </w:rPr>
            </w:pPr>
            <w:r>
              <w:rPr>
                <w:noProof/>
              </w:rPr>
              <w:t>oder</w:t>
            </w:r>
          </w:p>
          <w:p w14:paraId="19F432CC" w14:textId="77777777" w:rsidR="00FB2317" w:rsidRDefault="00FB2317" w:rsidP="00260E1B">
            <w:pPr>
              <w:rPr>
                <w:rFonts w:cs="Arial"/>
                <w:sz w:val="22"/>
                <w:szCs w:val="22"/>
              </w:rPr>
            </w:pPr>
          </w:p>
          <w:p w14:paraId="484D89E2" w14:textId="561B249B" w:rsidR="00FB2317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5AC341" wp14:editId="551433F0">
                  <wp:extent cx="609600" cy="6096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600" cy="61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AF91C5" w14:textId="1E7FA508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27781746" w14:textId="5894D726" w:rsidR="003E70D6" w:rsidRDefault="001B27F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229382F" wp14:editId="0388623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52070</wp:posOffset>
                  </wp:positionV>
                  <wp:extent cx="447675" cy="628015"/>
                  <wp:effectExtent l="0" t="0" r="9525" b="635"/>
                  <wp:wrapSquare wrapText="bothSides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62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2190B3" w14:textId="635F42DC" w:rsidR="003E70D6" w:rsidRPr="008D002F" w:rsidRDefault="003E70D6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0CAD" w14:textId="77777777" w:rsidR="006D0477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präsentieren ihre Entscheidungen und begründen diese.</w:t>
            </w:r>
            <w:r w:rsidR="00AC5BEC">
              <w:rPr>
                <w:rFonts w:cs="Arial"/>
                <w:sz w:val="22"/>
                <w:szCs w:val="22"/>
              </w:rPr>
              <w:t xml:space="preserve"> Die Zuhörer geben dazu ein kurzes Feedback.</w:t>
            </w:r>
          </w:p>
          <w:p w14:paraId="5D282708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</w:p>
          <w:p w14:paraId="686E441B" w14:textId="77777777" w:rsidR="006D0477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Je nach Anzahl der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und vorhandener Zeit muss die L. entscheiden evtl. die Präsentationen in Kleingruppen zu organisieren.</w:t>
            </w:r>
          </w:p>
          <w:p w14:paraId="6937B6B8" w14:textId="77777777" w:rsidR="0065265C" w:rsidRDefault="0065265C" w:rsidP="00260E1B">
            <w:pPr>
              <w:rPr>
                <w:rFonts w:cs="Arial"/>
                <w:sz w:val="22"/>
                <w:szCs w:val="22"/>
              </w:rPr>
            </w:pPr>
          </w:p>
          <w:p w14:paraId="196994CD" w14:textId="77777777" w:rsidR="00FB2317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Als Vorbereitung für die Kommunikationsprüfung könnte die L. die kleinen Schülervorträge (mit Einverständnis der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>) filmen oder als Sprachmemo aufnehmen, um in einer Folgestunde Feedback zu geben.</w:t>
            </w:r>
          </w:p>
          <w:p w14:paraId="027E3BCB" w14:textId="77777777" w:rsidR="003F4DED" w:rsidRPr="008D002F" w:rsidRDefault="003F4DED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7A84" w14:textId="77777777" w:rsidR="002F1667" w:rsidRPr="00890945" w:rsidRDefault="002F1667" w:rsidP="0089094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F466" w14:textId="77777777" w:rsidR="00B0455F" w:rsidRPr="008D002F" w:rsidRDefault="00F25E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0973" w:rsidRPr="008D002F" w14:paraId="3698E375" w14:textId="77777777" w:rsidTr="001155AF">
        <w:tblPrEx>
          <w:shd w:val="clear" w:color="auto" w:fill="auto"/>
        </w:tblPrEx>
        <w:trPr>
          <w:trHeight w:val="175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9DAF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0F1D14A0" w14:textId="77777777" w:rsidR="00EA0616" w:rsidRDefault="00FB23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7528FE" wp14:editId="28CC18E0">
                  <wp:extent cx="528955" cy="528955"/>
                  <wp:effectExtent l="0" t="0" r="4445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824" cy="52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ACEDA1" w14:textId="77777777" w:rsidR="00F25E2F" w:rsidRDefault="00F25E2F" w:rsidP="00260E1B">
            <w:pPr>
              <w:rPr>
                <w:rFonts w:cs="Arial"/>
                <w:sz w:val="22"/>
                <w:szCs w:val="22"/>
              </w:rPr>
            </w:pPr>
          </w:p>
          <w:p w14:paraId="2A251979" w14:textId="77777777" w:rsidR="00260973" w:rsidRPr="008D002F" w:rsidRDefault="00F25E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7920518" wp14:editId="1E88DDB8">
                  <wp:extent cx="633412" cy="533400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084" cy="536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0495" w14:textId="77777777" w:rsidR="004C1217" w:rsidRPr="000F01EA" w:rsidRDefault="00FB2317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="003F4DED">
              <w:rPr>
                <w:rFonts w:cs="Arial"/>
                <w:sz w:val="22"/>
                <w:szCs w:val="22"/>
              </w:rPr>
              <w:t xml:space="preserve">ie </w:t>
            </w:r>
            <w:proofErr w:type="spellStart"/>
            <w:r w:rsidR="003F4DED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3F4DED">
              <w:rPr>
                <w:rFonts w:cs="Arial"/>
                <w:sz w:val="22"/>
                <w:szCs w:val="22"/>
              </w:rPr>
              <w:t xml:space="preserve"> formulieren im Folges</w:t>
            </w:r>
            <w:r>
              <w:rPr>
                <w:rFonts w:cs="Arial"/>
                <w:sz w:val="22"/>
                <w:szCs w:val="22"/>
              </w:rPr>
              <w:t xml:space="preserve">chritt selbst Zitate und </w:t>
            </w:r>
            <w:r w:rsidR="00F25E2F">
              <w:rPr>
                <w:rFonts w:cs="Arial"/>
                <w:sz w:val="22"/>
                <w:szCs w:val="22"/>
              </w:rPr>
              <w:t>verknüpfen somit die Inhalte der vorangegangenen 5 Unterrichtsstunden.</w:t>
            </w:r>
          </w:p>
          <w:p w14:paraId="2E6FA8DD" w14:textId="77777777" w:rsidR="000F79D5" w:rsidRDefault="000F79D5" w:rsidP="003D69F2">
            <w:pPr>
              <w:rPr>
                <w:rFonts w:cs="Arial"/>
                <w:sz w:val="22"/>
                <w:szCs w:val="22"/>
              </w:rPr>
            </w:pPr>
          </w:p>
          <w:p w14:paraId="0CADECF2" w14:textId="77777777" w:rsidR="00F25E2F" w:rsidRDefault="00F25E2F" w:rsidP="00F25E2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steht für Hilfestellung zur Verfügung und bereitet derweil die virtuelle Tafel (Kartenabfrage) auf </w:t>
            </w:r>
            <w:hyperlink r:id="rId18" w:history="1">
              <w:r w:rsidRPr="00482E8E">
                <w:rPr>
                  <w:rStyle w:val="Hyperlink"/>
                  <w:rFonts w:cs="Arial"/>
                  <w:sz w:val="22"/>
                  <w:szCs w:val="22"/>
                </w:rPr>
                <w:t>www.oncoo.de</w:t>
              </w:r>
            </w:hyperlink>
            <w:r>
              <w:rPr>
                <w:rFonts w:cs="Arial"/>
                <w:sz w:val="22"/>
                <w:szCs w:val="22"/>
              </w:rPr>
              <w:t xml:space="preserve">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BE68" w14:textId="77777777" w:rsidR="00FB2317" w:rsidRDefault="00FB2317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Arbeitsauftrag</w:t>
            </w:r>
            <w:r w:rsidR="006D0477">
              <w:rPr>
                <w:rFonts w:cs="Arial"/>
                <w:sz w:val="22"/>
                <w:szCs w:val="22"/>
              </w:rPr>
              <w:t xml:space="preserve"> </w:t>
            </w:r>
          </w:p>
          <w:p w14:paraId="320061FE" w14:textId="77777777" w:rsidR="00260973" w:rsidRDefault="006D0477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</w:t>
            </w:r>
            <w:r w:rsidR="00FB2317">
              <w:rPr>
                <w:rFonts w:cs="Arial"/>
                <w:sz w:val="22"/>
                <w:szCs w:val="22"/>
              </w:rPr>
              <w:t>s.</w:t>
            </w:r>
            <w:r w:rsidR="00FB2317">
              <w:t xml:space="preserve"> </w:t>
            </w:r>
            <w:r w:rsidR="00FB2317" w:rsidRPr="001907BF">
              <w:rPr>
                <w:rFonts w:cs="Arial"/>
                <w:sz w:val="22"/>
                <w:szCs w:val="22"/>
              </w:rPr>
              <w:t>01-06_AM01_Friendship3</w:t>
            </w:r>
            <w:r w:rsidR="001155AF">
              <w:rPr>
                <w:rFonts w:cs="Arial"/>
                <w:sz w:val="22"/>
                <w:szCs w:val="22"/>
              </w:rPr>
              <w:t>)</w:t>
            </w:r>
          </w:p>
          <w:p w14:paraId="53BC0851" w14:textId="77777777" w:rsidR="00F25E2F" w:rsidRDefault="00F25E2F" w:rsidP="001155AF">
            <w:pPr>
              <w:rPr>
                <w:rFonts w:cs="Arial"/>
                <w:sz w:val="22"/>
                <w:szCs w:val="22"/>
              </w:rPr>
            </w:pPr>
          </w:p>
          <w:p w14:paraId="6F97EA5B" w14:textId="77777777" w:rsidR="00F25E2F" w:rsidRDefault="00F25E2F" w:rsidP="001155AF">
            <w:pPr>
              <w:rPr>
                <w:rFonts w:cs="Arial"/>
                <w:sz w:val="22"/>
                <w:szCs w:val="22"/>
              </w:rPr>
            </w:pPr>
          </w:p>
          <w:p w14:paraId="3206AA95" w14:textId="77777777" w:rsidR="00F25E2F" w:rsidRPr="000F79D5" w:rsidRDefault="00F25E2F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www.oncoo.de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E3FB" w14:textId="77777777" w:rsidR="00260973" w:rsidRPr="008D002F" w:rsidRDefault="00F25E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4C1217" w:rsidRPr="008D002F" w14:paraId="78D07E9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E017" w14:textId="77777777" w:rsidR="004C1217" w:rsidRDefault="00F25E2F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08B186" wp14:editId="4E806A7D">
                  <wp:extent cx="728594" cy="55245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423" cy="55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8B01" w14:textId="77777777" w:rsidR="004C1217" w:rsidRDefault="00F25E2F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Zitate der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werden an der virtuellen Tafel gesammelt und gegebenenfalls von der L. </w:t>
            </w:r>
            <w:r w:rsidR="003F4DED">
              <w:rPr>
                <w:rFonts w:cs="Arial"/>
                <w:sz w:val="22"/>
                <w:szCs w:val="22"/>
              </w:rPr>
              <w:t>korrigiert</w:t>
            </w:r>
            <w:r>
              <w:rPr>
                <w:rFonts w:cs="Arial"/>
                <w:sz w:val="22"/>
                <w:szCs w:val="22"/>
              </w:rPr>
              <w:t xml:space="preserve">. </w:t>
            </w:r>
          </w:p>
          <w:p w14:paraId="07086522" w14:textId="77777777" w:rsidR="00F25E2F" w:rsidRDefault="00F25E2F" w:rsidP="002F1667">
            <w:pPr>
              <w:rPr>
                <w:rFonts w:cs="Arial"/>
                <w:sz w:val="22"/>
                <w:szCs w:val="22"/>
              </w:rPr>
            </w:pPr>
          </w:p>
          <w:p w14:paraId="681C6C91" w14:textId="77777777" w:rsidR="00F25E2F" w:rsidRDefault="00F25E2F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speichert das Ergebnis und stellt es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zu Verfügung.</w:t>
            </w:r>
          </w:p>
          <w:p w14:paraId="257DDEC1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</w:p>
          <w:p w14:paraId="68D7510D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4FBE" w14:textId="77777777" w:rsidR="001155AF" w:rsidRDefault="00F25E2F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Kartenabfrage auf </w:t>
            </w:r>
            <w:hyperlink r:id="rId20" w:history="1">
              <w:r w:rsidRPr="00482E8E">
                <w:rPr>
                  <w:rStyle w:val="Hyperlink"/>
                  <w:rFonts w:cs="Arial"/>
                  <w:sz w:val="22"/>
                  <w:szCs w:val="22"/>
                </w:rPr>
                <w:t>www.oncoo.de</w:t>
              </w:r>
            </w:hyperlink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F4B4" w14:textId="77777777" w:rsidR="004C1217" w:rsidRDefault="00F25E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4C1217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E743B9" w:rsidRPr="008D002F" w14:paraId="5E39E63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976E" w14:textId="77777777" w:rsidR="00E743B9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719DAF5" wp14:editId="6F4B55B5">
                  <wp:extent cx="655176" cy="609037"/>
                  <wp:effectExtent l="0" t="0" r="0" b="63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067" cy="612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427B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Didaktische Reserve: </w:t>
            </w:r>
          </w:p>
          <w:p w14:paraId="5C3D5BB2" w14:textId="77777777" w:rsidR="00E743B9" w:rsidRDefault="00F25E2F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Statt der unmittelbaren Sammlung der Zitate auf </w:t>
            </w:r>
            <w:hyperlink r:id="rId22" w:history="1">
              <w:r w:rsidRPr="00482E8E">
                <w:rPr>
                  <w:rStyle w:val="Hyperlink"/>
                  <w:rFonts w:cs="Arial"/>
                  <w:sz w:val="22"/>
                  <w:szCs w:val="22"/>
                </w:rPr>
                <w:t>www.oncoo.de</w:t>
              </w:r>
            </w:hyperlink>
            <w:r>
              <w:rPr>
                <w:rFonts w:cs="Arial"/>
                <w:sz w:val="22"/>
                <w:szCs w:val="22"/>
              </w:rPr>
              <w:t xml:space="preserve">, können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ihre Zitate in Kleingruppen oder Partnerarbeit vorab korrigieren (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peer</w:t>
            </w:r>
            <w:proofErr w:type="spellEnd"/>
            <w:r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correction</w:t>
            </w:r>
            <w:proofErr w:type="spellEnd"/>
            <w:r>
              <w:rPr>
                <w:rFonts w:cs="Arial"/>
                <w:i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oder eine </w:t>
            </w:r>
            <w:r>
              <w:rPr>
                <w:rFonts w:cs="Arial"/>
                <w:i/>
                <w:sz w:val="22"/>
                <w:szCs w:val="22"/>
              </w:rPr>
              <w:t>Think Pair Share</w:t>
            </w:r>
            <w:r>
              <w:rPr>
                <w:rFonts w:cs="Arial"/>
                <w:sz w:val="22"/>
                <w:szCs w:val="22"/>
              </w:rPr>
              <w:t xml:space="preserve"> Methode angewendet werden</w:t>
            </w:r>
            <w:r w:rsidR="003E70D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B4F9" w14:textId="77777777" w:rsidR="00E743B9" w:rsidRDefault="00E743B9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9137" w14:textId="77777777" w:rsidR="00E743B9" w:rsidRDefault="00E743B9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E42845B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95457" w14:textId="77777777" w:rsidR="003364E3" w:rsidRDefault="003364E3" w:rsidP="001676EC">
      <w:r>
        <w:separator/>
      </w:r>
    </w:p>
  </w:endnote>
  <w:endnote w:type="continuationSeparator" w:id="0">
    <w:p w14:paraId="00678F30" w14:textId="77777777" w:rsidR="003364E3" w:rsidRDefault="003364E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3001" w14:textId="77777777" w:rsidR="00E6536A" w:rsidRDefault="00E653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5C0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C7AE064" wp14:editId="10FF4F4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7A889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C5BEC" w:rsidRPr="00AC5BE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C5BEC" w:rsidRPr="00AC5BE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D90D61F" wp14:editId="287324C0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455AA25" wp14:editId="456D49D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CB5EB36" wp14:editId="3A0D3C0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1136E4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17A4DB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60504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58AE88" wp14:editId="102C65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0B844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C5BEC" w:rsidRPr="00AC5BE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C5BEC" w:rsidRPr="00AC5BE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240E3BD" wp14:editId="5E6D736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F0CA33" wp14:editId="5B89DE9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75838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F43729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C4AEC" wp14:editId="65432F4D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B60C" w14:textId="77777777" w:rsidR="003364E3" w:rsidRDefault="003364E3" w:rsidP="001676EC">
      <w:r>
        <w:separator/>
      </w:r>
    </w:p>
  </w:footnote>
  <w:footnote w:type="continuationSeparator" w:id="0">
    <w:p w14:paraId="76114CE9" w14:textId="77777777" w:rsidR="003364E3" w:rsidRDefault="003364E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5FCB4" w14:textId="77777777" w:rsidR="00E6536A" w:rsidRDefault="00E653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8A0AE2" w14:paraId="5F67942D" w14:textId="77777777" w:rsidTr="00C30833">
      <w:trPr>
        <w:trHeight w:val="300"/>
      </w:trPr>
      <w:tc>
        <w:tcPr>
          <w:tcW w:w="1425" w:type="dxa"/>
        </w:tcPr>
        <w:p w14:paraId="25A73DB2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1BF6A012" w14:textId="77777777" w:rsidR="001676EC" w:rsidRPr="0023591C" w:rsidRDefault="00E6536A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</w:tbl>
  <w:p w14:paraId="23AC60AF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F8FEDB3" wp14:editId="2F9EDC6C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123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8C3AD7C" wp14:editId="75E32D95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3314B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A0AE2" w14:paraId="565F86E4" w14:textId="77777777" w:rsidTr="00C30833">
      <w:trPr>
        <w:trHeight w:val="300"/>
      </w:trPr>
      <w:tc>
        <w:tcPr>
          <w:tcW w:w="1537" w:type="dxa"/>
        </w:tcPr>
        <w:p w14:paraId="5DAF1A7B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2197C4A4" w14:textId="77777777" w:rsidR="001676EC" w:rsidRPr="00E457ED" w:rsidRDefault="00E6536A" w:rsidP="008A0AE2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  <w:tr w:rsidR="001676EC" w:rsidRPr="008D002F" w14:paraId="3BD112E9" w14:textId="77777777" w:rsidTr="00C30833">
      <w:trPr>
        <w:trHeight w:val="300"/>
      </w:trPr>
      <w:tc>
        <w:tcPr>
          <w:tcW w:w="1537" w:type="dxa"/>
        </w:tcPr>
        <w:p w14:paraId="29C6C553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498CDB97" w14:textId="77777777" w:rsidR="001676EC" w:rsidRPr="00E457ED" w:rsidRDefault="00290E20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E457ED">
            <w:rPr>
              <w:rFonts w:cs="Arial"/>
              <w:color w:val="FFFFFF" w:themeColor="background1"/>
              <w:lang w:val="en-GB"/>
            </w:rPr>
            <w:t>Family, friends, and peers</w:t>
          </w:r>
        </w:p>
      </w:tc>
    </w:tr>
  </w:tbl>
  <w:p w14:paraId="5ECF536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5159D"/>
    <w:rsid w:val="00077EC8"/>
    <w:rsid w:val="00097918"/>
    <w:rsid w:val="000A6E0E"/>
    <w:rsid w:val="000C1165"/>
    <w:rsid w:val="000C3EA5"/>
    <w:rsid w:val="000F01EA"/>
    <w:rsid w:val="000F79D5"/>
    <w:rsid w:val="001155AF"/>
    <w:rsid w:val="00145D69"/>
    <w:rsid w:val="001564C5"/>
    <w:rsid w:val="001676EC"/>
    <w:rsid w:val="001907BF"/>
    <w:rsid w:val="001B27FD"/>
    <w:rsid w:val="001C5F5E"/>
    <w:rsid w:val="0023591C"/>
    <w:rsid w:val="002444B1"/>
    <w:rsid w:val="00260973"/>
    <w:rsid w:val="00260E1B"/>
    <w:rsid w:val="00290E20"/>
    <w:rsid w:val="002B4488"/>
    <w:rsid w:val="002E3BE5"/>
    <w:rsid w:val="002F1667"/>
    <w:rsid w:val="003364E3"/>
    <w:rsid w:val="003B1D0E"/>
    <w:rsid w:val="003D69F2"/>
    <w:rsid w:val="003E70A9"/>
    <w:rsid w:val="003E70D6"/>
    <w:rsid w:val="003F4DED"/>
    <w:rsid w:val="003F6769"/>
    <w:rsid w:val="004C1217"/>
    <w:rsid w:val="005023A5"/>
    <w:rsid w:val="00551808"/>
    <w:rsid w:val="00604C59"/>
    <w:rsid w:val="0065265C"/>
    <w:rsid w:val="00671265"/>
    <w:rsid w:val="006D0477"/>
    <w:rsid w:val="0079720D"/>
    <w:rsid w:val="007B5D89"/>
    <w:rsid w:val="00827355"/>
    <w:rsid w:val="00886C96"/>
    <w:rsid w:val="00890945"/>
    <w:rsid w:val="008A0AE2"/>
    <w:rsid w:val="008D002F"/>
    <w:rsid w:val="008E6675"/>
    <w:rsid w:val="00902B60"/>
    <w:rsid w:val="00962763"/>
    <w:rsid w:val="00A66171"/>
    <w:rsid w:val="00A74802"/>
    <w:rsid w:val="00AA3587"/>
    <w:rsid w:val="00AC5BEC"/>
    <w:rsid w:val="00B0455F"/>
    <w:rsid w:val="00B47DE7"/>
    <w:rsid w:val="00B80A9C"/>
    <w:rsid w:val="00BE64DD"/>
    <w:rsid w:val="00C10209"/>
    <w:rsid w:val="00C30833"/>
    <w:rsid w:val="00C53BDC"/>
    <w:rsid w:val="00C82570"/>
    <w:rsid w:val="00CA2170"/>
    <w:rsid w:val="00CC6651"/>
    <w:rsid w:val="00D0162B"/>
    <w:rsid w:val="00D44670"/>
    <w:rsid w:val="00DB3CA3"/>
    <w:rsid w:val="00DF1810"/>
    <w:rsid w:val="00E457ED"/>
    <w:rsid w:val="00E6536A"/>
    <w:rsid w:val="00E743B9"/>
    <w:rsid w:val="00EA0616"/>
    <w:rsid w:val="00EC1580"/>
    <w:rsid w:val="00F25E2F"/>
    <w:rsid w:val="00F47EBA"/>
    <w:rsid w:val="00FB2317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7FB0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://www.oncoo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www.oncoo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oncoo.de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yperlink" Target="http://www.oncoo.d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14</cp:revision>
  <dcterms:created xsi:type="dcterms:W3CDTF">2021-02-21T12:40:00Z</dcterms:created>
  <dcterms:modified xsi:type="dcterms:W3CDTF">2021-06-25T14:57:00Z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